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33" w:rsidRPr="00CC13C2" w:rsidRDefault="00CC13C2">
      <w:pPr>
        <w:rPr>
          <w:rFonts w:ascii="Arial" w:hAnsi="Arial" w:cs="Arial"/>
          <w:b/>
          <w:sz w:val="24"/>
        </w:rPr>
      </w:pPr>
      <w:r w:rsidRPr="00CC13C2">
        <w:rPr>
          <w:rFonts w:ascii="Arial" w:hAnsi="Arial" w:cs="Arial"/>
          <w:b/>
          <w:sz w:val="24"/>
        </w:rPr>
        <w:t>SENATE S</w:t>
      </w:r>
      <w:r w:rsidR="00CC0804">
        <w:rPr>
          <w:rFonts w:ascii="Arial" w:hAnsi="Arial" w:cs="Arial"/>
          <w:b/>
          <w:sz w:val="24"/>
        </w:rPr>
        <w:t>TANDING C</w:t>
      </w:r>
      <w:r w:rsidRPr="00CC13C2">
        <w:rPr>
          <w:rFonts w:ascii="Arial" w:hAnsi="Arial" w:cs="Arial"/>
          <w:b/>
          <w:sz w:val="24"/>
        </w:rPr>
        <w:t>OMMITTEE ON RESEARCH AND SCHOLARSHIP</w:t>
      </w:r>
      <w:r w:rsidR="0072514D">
        <w:rPr>
          <w:rFonts w:ascii="Arial" w:hAnsi="Arial" w:cs="Arial"/>
          <w:b/>
          <w:sz w:val="24"/>
        </w:rPr>
        <w:t xml:space="preserve"> (CRS)</w:t>
      </w:r>
    </w:p>
    <w:p w:rsidR="00A34233" w:rsidRDefault="00CC13C2" w:rsidP="00490B82">
      <w:pPr>
        <w:spacing w:after="0"/>
        <w:rPr>
          <w:rFonts w:ascii="Arial" w:hAnsi="Arial" w:cs="Arial"/>
          <w:sz w:val="24"/>
        </w:rPr>
      </w:pPr>
      <w:r w:rsidRPr="00CC13C2">
        <w:rPr>
          <w:rFonts w:ascii="Arial" w:hAnsi="Arial" w:cs="Arial"/>
          <w:sz w:val="24"/>
        </w:rPr>
        <w:t xml:space="preserve">Date: </w:t>
      </w:r>
      <w:r w:rsidR="00646416">
        <w:rPr>
          <w:rFonts w:ascii="Arial" w:hAnsi="Arial" w:cs="Arial"/>
          <w:sz w:val="24"/>
        </w:rPr>
        <w:t xml:space="preserve">June </w:t>
      </w:r>
      <w:proofErr w:type="gramStart"/>
      <w:r w:rsidR="00646416">
        <w:rPr>
          <w:rFonts w:ascii="Arial" w:hAnsi="Arial" w:cs="Arial"/>
          <w:sz w:val="24"/>
        </w:rPr>
        <w:t>12th</w:t>
      </w:r>
      <w:proofErr w:type="gramEnd"/>
      <w:r w:rsidR="00BD1474">
        <w:rPr>
          <w:rFonts w:ascii="Arial" w:hAnsi="Arial" w:cs="Arial"/>
          <w:sz w:val="24"/>
        </w:rPr>
        <w:t>, 2019</w:t>
      </w:r>
    </w:p>
    <w:p w:rsidR="00490B82" w:rsidRDefault="00490B82" w:rsidP="00490B82">
      <w:pPr>
        <w:spacing w:after="0" w:line="120" w:lineRule="auto"/>
        <w:rPr>
          <w:rFonts w:ascii="Arial" w:hAnsi="Arial" w:cs="Arial"/>
          <w:sz w:val="24"/>
        </w:rPr>
      </w:pPr>
    </w:p>
    <w:p w:rsidR="00A24C84" w:rsidRDefault="0072514D" w:rsidP="007345BD">
      <w:pPr>
        <w:spacing w:after="0" w:line="240" w:lineRule="auto"/>
        <w:rPr>
          <w:rFonts w:ascii="Arial" w:hAnsi="Arial" w:cs="Arial"/>
          <w:sz w:val="24"/>
        </w:rPr>
      </w:pPr>
      <w:r>
        <w:rPr>
          <w:rFonts w:ascii="Arial" w:hAnsi="Arial" w:cs="Arial"/>
          <w:sz w:val="24"/>
        </w:rPr>
        <w:t xml:space="preserve">Senators </w:t>
      </w:r>
      <w:r w:rsidR="00CC13C2" w:rsidRPr="00CC13C2">
        <w:rPr>
          <w:rFonts w:ascii="Arial" w:hAnsi="Arial" w:cs="Arial"/>
          <w:sz w:val="24"/>
        </w:rPr>
        <w:t>Present</w:t>
      </w:r>
      <w:r w:rsidR="00CC13C2">
        <w:rPr>
          <w:rFonts w:ascii="Arial" w:hAnsi="Arial" w:cs="Arial"/>
          <w:sz w:val="24"/>
        </w:rPr>
        <w:t>:</w:t>
      </w:r>
      <w:r w:rsidR="00CC0804">
        <w:rPr>
          <w:rFonts w:ascii="Arial" w:hAnsi="Arial" w:cs="Arial"/>
          <w:sz w:val="24"/>
        </w:rPr>
        <w:t xml:space="preserve"> </w:t>
      </w:r>
      <w:r w:rsidR="00C80D62">
        <w:rPr>
          <w:rFonts w:ascii="Arial" w:hAnsi="Arial" w:cs="Arial"/>
          <w:sz w:val="24"/>
        </w:rPr>
        <w:t>Roger Tobin, Mitch McVey,</w:t>
      </w:r>
      <w:r w:rsidR="00C80D62" w:rsidRPr="007345BD">
        <w:rPr>
          <w:rFonts w:ascii="Arial" w:hAnsi="Arial" w:cs="Arial"/>
          <w:sz w:val="24"/>
        </w:rPr>
        <w:t xml:space="preserve"> </w:t>
      </w:r>
      <w:r w:rsidR="00646416">
        <w:rPr>
          <w:rFonts w:ascii="Arial" w:hAnsi="Arial" w:cs="Arial"/>
          <w:sz w:val="24"/>
        </w:rPr>
        <w:t xml:space="preserve">Rob Jacob, </w:t>
      </w:r>
      <w:r w:rsidR="00646416" w:rsidRPr="005664AE">
        <w:rPr>
          <w:rFonts w:ascii="Arial" w:hAnsi="Arial" w:cs="Arial"/>
          <w:sz w:val="24"/>
        </w:rPr>
        <w:t>Jette Knudsen</w:t>
      </w:r>
      <w:proofErr w:type="gramStart"/>
      <w:r w:rsidR="00646416">
        <w:rPr>
          <w:rFonts w:ascii="Arial" w:hAnsi="Arial" w:cs="Arial"/>
          <w:sz w:val="24"/>
        </w:rPr>
        <w:t xml:space="preserve">,  </w:t>
      </w:r>
      <w:r w:rsidR="005664AE">
        <w:rPr>
          <w:rFonts w:ascii="Arial" w:hAnsi="Arial" w:cs="Arial"/>
          <w:sz w:val="24"/>
        </w:rPr>
        <w:t>Brent</w:t>
      </w:r>
      <w:proofErr w:type="gramEnd"/>
      <w:r w:rsidR="005664AE">
        <w:rPr>
          <w:rFonts w:ascii="Arial" w:hAnsi="Arial" w:cs="Arial"/>
          <w:sz w:val="24"/>
        </w:rPr>
        <w:t xml:space="preserve"> Cochrane, </w:t>
      </w:r>
      <w:r w:rsidR="002A4E37">
        <w:rPr>
          <w:rFonts w:ascii="Arial" w:hAnsi="Arial" w:cs="Arial"/>
          <w:sz w:val="24"/>
        </w:rPr>
        <w:t xml:space="preserve">, </w:t>
      </w:r>
      <w:r w:rsidR="000F5D67">
        <w:rPr>
          <w:rFonts w:ascii="Arial" w:hAnsi="Arial" w:cs="Arial"/>
          <w:sz w:val="24"/>
        </w:rPr>
        <w:t>and</w:t>
      </w:r>
      <w:r w:rsidR="005D637F">
        <w:rPr>
          <w:rFonts w:ascii="Arial" w:hAnsi="Arial" w:cs="Arial"/>
          <w:sz w:val="24"/>
        </w:rPr>
        <w:t xml:space="preserve"> </w:t>
      </w:r>
      <w:r w:rsidR="00253CD5">
        <w:rPr>
          <w:rFonts w:ascii="Arial" w:hAnsi="Arial" w:cs="Arial"/>
          <w:sz w:val="24"/>
        </w:rPr>
        <w:t>Nirupa Matthan</w:t>
      </w:r>
    </w:p>
    <w:p w:rsidR="00EC5A57" w:rsidRDefault="00EC5A57" w:rsidP="00312F86">
      <w:pPr>
        <w:spacing w:after="0" w:line="120" w:lineRule="auto"/>
        <w:rPr>
          <w:rFonts w:ascii="Arial" w:hAnsi="Arial" w:cs="Arial"/>
          <w:sz w:val="24"/>
        </w:rPr>
      </w:pPr>
    </w:p>
    <w:p w:rsidR="007345BD" w:rsidRDefault="007345BD" w:rsidP="00312F86">
      <w:pPr>
        <w:spacing w:after="0" w:line="120" w:lineRule="auto"/>
        <w:rPr>
          <w:rFonts w:ascii="Arial" w:hAnsi="Arial" w:cs="Arial"/>
          <w:sz w:val="24"/>
        </w:rPr>
      </w:pPr>
    </w:p>
    <w:p w:rsidR="0072514D" w:rsidRDefault="0072514D" w:rsidP="0072514D">
      <w:pPr>
        <w:spacing w:after="0" w:line="240" w:lineRule="auto"/>
        <w:rPr>
          <w:rFonts w:ascii="Arial" w:hAnsi="Arial" w:cs="Arial"/>
          <w:b/>
          <w:sz w:val="24"/>
          <w:u w:val="single"/>
        </w:rPr>
      </w:pPr>
      <w:r>
        <w:rPr>
          <w:rFonts w:ascii="Arial" w:hAnsi="Arial" w:cs="Arial"/>
          <w:sz w:val="24"/>
        </w:rPr>
        <w:t>Ad hoc member</w:t>
      </w:r>
      <w:r w:rsidR="0037555B">
        <w:rPr>
          <w:rFonts w:ascii="Arial" w:hAnsi="Arial" w:cs="Arial"/>
          <w:sz w:val="24"/>
        </w:rPr>
        <w:t>s</w:t>
      </w:r>
      <w:r w:rsidR="00F822AA">
        <w:rPr>
          <w:rFonts w:ascii="Arial" w:hAnsi="Arial" w:cs="Arial"/>
          <w:sz w:val="24"/>
        </w:rPr>
        <w:t xml:space="preserve">: </w:t>
      </w:r>
      <w:r w:rsidR="00646416" w:rsidRPr="005664AE">
        <w:rPr>
          <w:rFonts w:ascii="Arial" w:hAnsi="Arial" w:cs="Arial"/>
          <w:sz w:val="24"/>
          <w:szCs w:val="24"/>
        </w:rPr>
        <w:t xml:space="preserve">Debra </w:t>
      </w:r>
      <w:proofErr w:type="spellStart"/>
      <w:r w:rsidR="00646416" w:rsidRPr="005664AE">
        <w:rPr>
          <w:rFonts w:ascii="Arial" w:hAnsi="Arial" w:cs="Arial"/>
          <w:sz w:val="24"/>
          <w:szCs w:val="24"/>
        </w:rPr>
        <w:t>Berlanstein</w:t>
      </w:r>
      <w:proofErr w:type="spellEnd"/>
      <w:r w:rsidR="00646416">
        <w:rPr>
          <w:rFonts w:ascii="Arial" w:hAnsi="Arial" w:cs="Arial"/>
          <w:sz w:val="24"/>
          <w:szCs w:val="24"/>
        </w:rPr>
        <w:t xml:space="preserve"> </w:t>
      </w:r>
    </w:p>
    <w:p w:rsidR="00C80D62" w:rsidRDefault="00C80D62" w:rsidP="0072514D">
      <w:pPr>
        <w:spacing w:after="0" w:line="240" w:lineRule="auto"/>
        <w:rPr>
          <w:rFonts w:ascii="Arial" w:hAnsi="Arial" w:cs="Arial"/>
          <w:b/>
          <w:sz w:val="24"/>
          <w:u w:val="single"/>
        </w:rPr>
      </w:pPr>
    </w:p>
    <w:p w:rsidR="00A37180" w:rsidRPr="005664AE" w:rsidRDefault="00A37180" w:rsidP="00646416">
      <w:pPr>
        <w:spacing w:after="0" w:line="240" w:lineRule="auto"/>
        <w:rPr>
          <w:rFonts w:ascii="Arial" w:hAnsi="Arial" w:cs="Arial"/>
          <w:sz w:val="24"/>
        </w:rPr>
      </w:pPr>
      <w:r w:rsidRPr="005664AE">
        <w:rPr>
          <w:rFonts w:ascii="Arial" w:hAnsi="Arial" w:cs="Arial"/>
          <w:sz w:val="24"/>
        </w:rPr>
        <w:t xml:space="preserve">Regrets: </w:t>
      </w:r>
      <w:r w:rsidR="00646416">
        <w:rPr>
          <w:rFonts w:ascii="Arial" w:hAnsi="Arial" w:cs="Arial"/>
          <w:sz w:val="24"/>
        </w:rPr>
        <w:t xml:space="preserve">Misha </w:t>
      </w:r>
      <w:r w:rsidR="00646416" w:rsidRPr="00DA760E">
        <w:rPr>
          <w:rFonts w:ascii="Arial" w:hAnsi="Arial" w:cs="Arial"/>
          <w:sz w:val="24"/>
        </w:rPr>
        <w:t>Eliasziw</w:t>
      </w:r>
      <w:r w:rsidR="00646416">
        <w:rPr>
          <w:rFonts w:ascii="Arial" w:hAnsi="Arial" w:cs="Arial"/>
          <w:sz w:val="24"/>
          <w:szCs w:val="24"/>
        </w:rPr>
        <w:t xml:space="preserve">, </w:t>
      </w:r>
      <w:r w:rsidRPr="005664AE">
        <w:rPr>
          <w:rFonts w:ascii="Arial" w:hAnsi="Arial" w:cs="Arial"/>
          <w:sz w:val="24"/>
          <w:szCs w:val="24"/>
        </w:rPr>
        <w:t>Gillian Beamer</w:t>
      </w:r>
      <w:r w:rsidR="00646416">
        <w:rPr>
          <w:rFonts w:ascii="Arial" w:hAnsi="Arial" w:cs="Arial"/>
          <w:sz w:val="24"/>
          <w:szCs w:val="24"/>
        </w:rPr>
        <w:t xml:space="preserve"> and</w:t>
      </w:r>
      <w:r w:rsidR="00646416" w:rsidRPr="00646416">
        <w:rPr>
          <w:rFonts w:ascii="Arial" w:hAnsi="Arial" w:cs="Arial"/>
          <w:sz w:val="24"/>
          <w:szCs w:val="24"/>
        </w:rPr>
        <w:t xml:space="preserve"> </w:t>
      </w:r>
      <w:r w:rsidR="00646416">
        <w:rPr>
          <w:rFonts w:ascii="Arial" w:hAnsi="Arial" w:cs="Arial"/>
          <w:sz w:val="24"/>
          <w:szCs w:val="24"/>
        </w:rPr>
        <w:t xml:space="preserve">Albert </w:t>
      </w:r>
      <w:proofErr w:type="spellStart"/>
      <w:r w:rsidR="00646416">
        <w:rPr>
          <w:rFonts w:ascii="Arial" w:hAnsi="Arial" w:cs="Arial"/>
          <w:sz w:val="24"/>
          <w:szCs w:val="24"/>
        </w:rPr>
        <w:t>Robbat</w:t>
      </w:r>
      <w:proofErr w:type="spellEnd"/>
    </w:p>
    <w:p w:rsidR="00A37180" w:rsidRDefault="00A37180" w:rsidP="0072514D">
      <w:pPr>
        <w:spacing w:after="0" w:line="240" w:lineRule="auto"/>
        <w:rPr>
          <w:rFonts w:ascii="Arial" w:hAnsi="Arial" w:cs="Arial"/>
          <w:b/>
          <w:sz w:val="24"/>
          <w:u w:val="single"/>
        </w:rPr>
      </w:pPr>
    </w:p>
    <w:p w:rsidR="00C05595" w:rsidRPr="00C05595" w:rsidRDefault="00C05595" w:rsidP="00C05595">
      <w:pPr>
        <w:tabs>
          <w:tab w:val="left" w:pos="810"/>
        </w:tabs>
        <w:spacing w:after="0" w:line="240" w:lineRule="auto"/>
        <w:rPr>
          <w:rFonts w:ascii="Arial" w:hAnsi="Arial" w:cs="Arial"/>
          <w:b/>
          <w:sz w:val="24"/>
          <w:u w:val="single"/>
        </w:rPr>
      </w:pPr>
      <w:r w:rsidRPr="00C05595">
        <w:rPr>
          <w:rFonts w:ascii="Arial" w:hAnsi="Arial" w:cs="Arial"/>
          <w:b/>
          <w:sz w:val="24"/>
          <w:u w:val="single"/>
        </w:rPr>
        <w:t>Minutes</w:t>
      </w:r>
    </w:p>
    <w:p w:rsidR="00C05595" w:rsidRDefault="00C05595" w:rsidP="00AF513D">
      <w:pPr>
        <w:tabs>
          <w:tab w:val="left" w:pos="810"/>
        </w:tabs>
        <w:spacing w:after="0" w:line="120" w:lineRule="auto"/>
        <w:rPr>
          <w:rFonts w:ascii="Arial" w:hAnsi="Arial" w:cs="Arial"/>
          <w:sz w:val="24"/>
        </w:rPr>
      </w:pPr>
    </w:p>
    <w:p w:rsidR="003C3B6B" w:rsidRPr="0017399B" w:rsidRDefault="0017399B" w:rsidP="003C3B6B">
      <w:pPr>
        <w:spacing w:after="0" w:line="240" w:lineRule="auto"/>
        <w:rPr>
          <w:rFonts w:ascii="Arial" w:hAnsi="Arial" w:cs="Arial"/>
          <w:sz w:val="24"/>
          <w:szCs w:val="24"/>
        </w:rPr>
      </w:pPr>
      <w:r w:rsidRPr="0017399B">
        <w:rPr>
          <w:rFonts w:ascii="Arial" w:hAnsi="Arial" w:cs="Arial"/>
          <w:sz w:val="24"/>
          <w:szCs w:val="24"/>
        </w:rPr>
        <w:t>This is the last meeting for this academic year. Committee members worked on potential agenda items for the upcoming session as summarized below:</w:t>
      </w:r>
    </w:p>
    <w:p w:rsidR="0017399B" w:rsidRDefault="0017399B" w:rsidP="00646416">
      <w:pPr>
        <w:pStyle w:val="ListParagraph"/>
        <w:spacing w:after="0"/>
        <w:rPr>
          <w:rFonts w:ascii="Arial" w:hAnsi="Arial" w:cs="Arial"/>
          <w:sz w:val="24"/>
          <w:szCs w:val="24"/>
        </w:rPr>
      </w:pPr>
    </w:p>
    <w:p w:rsidR="00646416" w:rsidRDefault="0017399B" w:rsidP="0017399B">
      <w:pPr>
        <w:pStyle w:val="ListParagraph"/>
        <w:numPr>
          <w:ilvl w:val="0"/>
          <w:numId w:val="16"/>
        </w:numPr>
        <w:spacing w:after="0"/>
        <w:ind w:left="270"/>
        <w:rPr>
          <w:rFonts w:ascii="Arial" w:hAnsi="Arial" w:cs="Arial"/>
          <w:sz w:val="24"/>
          <w:szCs w:val="24"/>
        </w:rPr>
      </w:pPr>
      <w:r w:rsidRPr="0017399B">
        <w:rPr>
          <w:rFonts w:ascii="Arial" w:hAnsi="Arial" w:cs="Arial"/>
          <w:sz w:val="24"/>
          <w:szCs w:val="24"/>
        </w:rPr>
        <w:t xml:space="preserve">Continue to work with SPA regarding issues with post award. Feedback from several of the schools suggests overall dissatisfaction with post award service, too much lag time in establishing new and extended contracts, inability to bill sponsors in a timely manner, inefficient transfer of pre-award information to post </w:t>
      </w:r>
      <w:proofErr w:type="gramStart"/>
      <w:r w:rsidRPr="0017399B">
        <w:rPr>
          <w:rFonts w:ascii="Arial" w:hAnsi="Arial" w:cs="Arial"/>
          <w:sz w:val="24"/>
          <w:szCs w:val="24"/>
        </w:rPr>
        <w:t>award causing</w:t>
      </w:r>
      <w:proofErr w:type="gramEnd"/>
      <w:r w:rsidRPr="0017399B">
        <w:rPr>
          <w:rFonts w:ascii="Arial" w:hAnsi="Arial" w:cs="Arial"/>
          <w:sz w:val="24"/>
          <w:szCs w:val="24"/>
        </w:rPr>
        <w:t xml:space="preserve"> faculty to delay hires and, thus, research for months. The committee suggests that James Walsh and Dick </w:t>
      </w:r>
      <w:proofErr w:type="spellStart"/>
      <w:r w:rsidRPr="0017399B">
        <w:rPr>
          <w:rFonts w:ascii="Arial" w:hAnsi="Arial" w:cs="Arial"/>
          <w:sz w:val="24"/>
          <w:szCs w:val="24"/>
        </w:rPr>
        <w:t>Doolin</w:t>
      </w:r>
      <w:proofErr w:type="spellEnd"/>
      <w:r w:rsidRPr="0017399B">
        <w:rPr>
          <w:rFonts w:ascii="Arial" w:hAnsi="Arial" w:cs="Arial"/>
          <w:sz w:val="24"/>
          <w:szCs w:val="24"/>
        </w:rPr>
        <w:t xml:space="preserve"> be invited back to address these issues as well as discuss metrics being used related to faculty satisfaction and how success is being evaluated. </w:t>
      </w:r>
    </w:p>
    <w:p w:rsidR="007A1FEF" w:rsidRPr="007A1FEF" w:rsidRDefault="007A1FEF" w:rsidP="007A1FEF">
      <w:pPr>
        <w:pStyle w:val="ListParagraph"/>
        <w:numPr>
          <w:ilvl w:val="0"/>
          <w:numId w:val="16"/>
        </w:numPr>
        <w:ind w:left="270"/>
        <w:rPr>
          <w:rFonts w:ascii="Arial" w:hAnsi="Arial" w:cs="Arial"/>
          <w:sz w:val="24"/>
          <w:szCs w:val="24"/>
        </w:rPr>
      </w:pPr>
      <w:r w:rsidRPr="007A1FEF">
        <w:rPr>
          <w:rFonts w:ascii="Arial" w:hAnsi="Arial" w:cs="Arial"/>
          <w:sz w:val="24"/>
          <w:szCs w:val="24"/>
        </w:rPr>
        <w:t>Invite local research support staff (at each school) to better understand the award process and perceived barriers</w:t>
      </w:r>
      <w:r>
        <w:rPr>
          <w:rFonts w:ascii="Arial" w:hAnsi="Arial" w:cs="Arial"/>
          <w:sz w:val="24"/>
          <w:szCs w:val="24"/>
        </w:rPr>
        <w:t>.</w:t>
      </w:r>
    </w:p>
    <w:p w:rsidR="0017399B" w:rsidRDefault="0017399B" w:rsidP="0017399B">
      <w:pPr>
        <w:pStyle w:val="ListParagraph"/>
        <w:numPr>
          <w:ilvl w:val="0"/>
          <w:numId w:val="16"/>
        </w:numPr>
        <w:spacing w:after="0"/>
        <w:ind w:left="270"/>
        <w:rPr>
          <w:rFonts w:ascii="Arial" w:hAnsi="Arial" w:cs="Arial"/>
          <w:sz w:val="24"/>
          <w:szCs w:val="24"/>
        </w:rPr>
      </w:pPr>
      <w:r>
        <w:rPr>
          <w:rFonts w:ascii="Arial" w:hAnsi="Arial" w:cs="Arial"/>
          <w:sz w:val="24"/>
          <w:szCs w:val="24"/>
        </w:rPr>
        <w:t>Continue partnership with OVPR and work with the new VPR on their initiatives as well as implementation of the RBF recommendations.</w:t>
      </w:r>
    </w:p>
    <w:p w:rsidR="0017399B" w:rsidRDefault="0017399B" w:rsidP="0017399B">
      <w:pPr>
        <w:pStyle w:val="ListParagraph"/>
        <w:numPr>
          <w:ilvl w:val="0"/>
          <w:numId w:val="16"/>
        </w:numPr>
        <w:spacing w:after="0"/>
        <w:ind w:left="270"/>
        <w:rPr>
          <w:rFonts w:ascii="Arial" w:hAnsi="Arial" w:cs="Arial"/>
          <w:sz w:val="24"/>
          <w:szCs w:val="24"/>
        </w:rPr>
      </w:pPr>
      <w:r>
        <w:rPr>
          <w:rFonts w:ascii="Arial" w:hAnsi="Arial" w:cs="Arial"/>
          <w:sz w:val="24"/>
          <w:szCs w:val="24"/>
        </w:rPr>
        <w:t>Continue discussion with Tufts Library communication team on the proposed Tufts open access policy.</w:t>
      </w:r>
    </w:p>
    <w:p w:rsidR="0017399B" w:rsidRDefault="0017399B" w:rsidP="0017399B">
      <w:pPr>
        <w:pStyle w:val="ListParagraph"/>
        <w:numPr>
          <w:ilvl w:val="0"/>
          <w:numId w:val="16"/>
        </w:numPr>
        <w:spacing w:after="0"/>
        <w:ind w:left="270"/>
        <w:rPr>
          <w:rFonts w:ascii="Arial" w:hAnsi="Arial" w:cs="Arial"/>
          <w:sz w:val="24"/>
          <w:szCs w:val="24"/>
        </w:rPr>
      </w:pPr>
      <w:r>
        <w:rPr>
          <w:rFonts w:ascii="Arial" w:hAnsi="Arial" w:cs="Arial"/>
          <w:sz w:val="24"/>
          <w:szCs w:val="24"/>
        </w:rPr>
        <w:t xml:space="preserve">Determine criteria </w:t>
      </w:r>
      <w:bookmarkStart w:id="0" w:name="_GoBack"/>
      <w:r>
        <w:rPr>
          <w:rFonts w:ascii="Arial" w:hAnsi="Arial" w:cs="Arial"/>
          <w:sz w:val="24"/>
          <w:szCs w:val="24"/>
        </w:rPr>
        <w:t xml:space="preserve">being used </w:t>
      </w:r>
      <w:bookmarkEnd w:id="0"/>
      <w:r>
        <w:rPr>
          <w:rFonts w:ascii="Arial" w:hAnsi="Arial" w:cs="Arial"/>
          <w:sz w:val="24"/>
          <w:szCs w:val="24"/>
        </w:rPr>
        <w:t>for accepting research funds and teaching programs across the various schools.</w:t>
      </w:r>
    </w:p>
    <w:p w:rsidR="0017399B" w:rsidRPr="0017399B" w:rsidRDefault="0017399B" w:rsidP="0017399B">
      <w:pPr>
        <w:pStyle w:val="ListParagraph"/>
        <w:numPr>
          <w:ilvl w:val="0"/>
          <w:numId w:val="16"/>
        </w:numPr>
        <w:spacing w:after="0"/>
        <w:ind w:left="270"/>
        <w:rPr>
          <w:rFonts w:ascii="Arial" w:hAnsi="Arial" w:cs="Arial"/>
          <w:sz w:val="24"/>
          <w:szCs w:val="24"/>
        </w:rPr>
      </w:pPr>
      <w:r>
        <w:rPr>
          <w:rFonts w:ascii="Arial" w:hAnsi="Arial" w:cs="Arial"/>
          <w:sz w:val="24"/>
          <w:szCs w:val="24"/>
        </w:rPr>
        <w:t>Determine the bioinformatics support that is currently available across campuses and facilitate sharing of resources.</w:t>
      </w:r>
    </w:p>
    <w:sectPr w:rsidR="0017399B" w:rsidRPr="0017399B" w:rsidSect="00BF16F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34"/>
    <w:multiLevelType w:val="hybridMultilevel"/>
    <w:tmpl w:val="D7D6A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543FC"/>
    <w:multiLevelType w:val="hybridMultilevel"/>
    <w:tmpl w:val="D12862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951"/>
    <w:multiLevelType w:val="hybridMultilevel"/>
    <w:tmpl w:val="EB00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1DA3"/>
    <w:multiLevelType w:val="hybridMultilevel"/>
    <w:tmpl w:val="5FFA6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B56E0F"/>
    <w:multiLevelType w:val="hybridMultilevel"/>
    <w:tmpl w:val="F7D8A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843"/>
    <w:multiLevelType w:val="hybridMultilevel"/>
    <w:tmpl w:val="DE26F0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9616F0"/>
    <w:multiLevelType w:val="hybridMultilevel"/>
    <w:tmpl w:val="206AD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70941"/>
    <w:multiLevelType w:val="hybridMultilevel"/>
    <w:tmpl w:val="54B63B8E"/>
    <w:lvl w:ilvl="0" w:tplc="1388C5D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B0B41"/>
    <w:multiLevelType w:val="hybridMultilevel"/>
    <w:tmpl w:val="D5743B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A87616"/>
    <w:multiLevelType w:val="hybridMultilevel"/>
    <w:tmpl w:val="FC4EC8C4"/>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3312"/>
    <w:multiLevelType w:val="hybridMultilevel"/>
    <w:tmpl w:val="DE26F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050D4"/>
    <w:multiLevelType w:val="hybridMultilevel"/>
    <w:tmpl w:val="F99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85CFD"/>
    <w:multiLevelType w:val="hybridMultilevel"/>
    <w:tmpl w:val="609EE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E52956"/>
    <w:multiLevelType w:val="hybridMultilevel"/>
    <w:tmpl w:val="32E4D242"/>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362C6"/>
    <w:multiLevelType w:val="hybridMultilevel"/>
    <w:tmpl w:val="35322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9172F"/>
    <w:multiLevelType w:val="hybridMultilevel"/>
    <w:tmpl w:val="391A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15"/>
  </w:num>
  <w:num w:numId="5">
    <w:abstractNumId w:val="13"/>
  </w:num>
  <w:num w:numId="6">
    <w:abstractNumId w:val="9"/>
  </w:num>
  <w:num w:numId="7">
    <w:abstractNumId w:val="11"/>
  </w:num>
  <w:num w:numId="8">
    <w:abstractNumId w:val="5"/>
  </w:num>
  <w:num w:numId="9">
    <w:abstractNumId w:val="10"/>
  </w:num>
  <w:num w:numId="10">
    <w:abstractNumId w:val="8"/>
  </w:num>
  <w:num w:numId="11">
    <w:abstractNumId w:val="4"/>
  </w:num>
  <w:num w:numId="12">
    <w:abstractNumId w:val="14"/>
  </w:num>
  <w:num w:numId="13">
    <w:abstractNumId w:val="6"/>
  </w:num>
  <w:num w:numId="14">
    <w:abstractNumId w:val="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2"/>
    <w:rsid w:val="0003359A"/>
    <w:rsid w:val="00051881"/>
    <w:rsid w:val="00064517"/>
    <w:rsid w:val="0007564A"/>
    <w:rsid w:val="000A6201"/>
    <w:rsid w:val="000F5D67"/>
    <w:rsid w:val="00106B11"/>
    <w:rsid w:val="001137D9"/>
    <w:rsid w:val="00137766"/>
    <w:rsid w:val="0015637A"/>
    <w:rsid w:val="001735EA"/>
    <w:rsid w:val="0017399B"/>
    <w:rsid w:val="001834C2"/>
    <w:rsid w:val="00192B2E"/>
    <w:rsid w:val="001A00A0"/>
    <w:rsid w:val="001B3718"/>
    <w:rsid w:val="001C2429"/>
    <w:rsid w:val="001E5AA8"/>
    <w:rsid w:val="001F5D6D"/>
    <w:rsid w:val="001F761D"/>
    <w:rsid w:val="00214275"/>
    <w:rsid w:val="00243CBA"/>
    <w:rsid w:val="002455CE"/>
    <w:rsid w:val="00253CD5"/>
    <w:rsid w:val="002542B2"/>
    <w:rsid w:val="00261907"/>
    <w:rsid w:val="00262085"/>
    <w:rsid w:val="002718EE"/>
    <w:rsid w:val="00271E68"/>
    <w:rsid w:val="00274035"/>
    <w:rsid w:val="002A4E37"/>
    <w:rsid w:val="00312F86"/>
    <w:rsid w:val="00325415"/>
    <w:rsid w:val="00356CBB"/>
    <w:rsid w:val="00365584"/>
    <w:rsid w:val="00366194"/>
    <w:rsid w:val="003700AA"/>
    <w:rsid w:val="0037555B"/>
    <w:rsid w:val="00380A32"/>
    <w:rsid w:val="00381488"/>
    <w:rsid w:val="00386FAE"/>
    <w:rsid w:val="0039772B"/>
    <w:rsid w:val="003C3B6B"/>
    <w:rsid w:val="0040345D"/>
    <w:rsid w:val="00404AFB"/>
    <w:rsid w:val="0040691E"/>
    <w:rsid w:val="00450E0B"/>
    <w:rsid w:val="0046619F"/>
    <w:rsid w:val="00490B82"/>
    <w:rsid w:val="004A43AF"/>
    <w:rsid w:val="004A6204"/>
    <w:rsid w:val="004C6507"/>
    <w:rsid w:val="004E6C58"/>
    <w:rsid w:val="004F07CC"/>
    <w:rsid w:val="004F753C"/>
    <w:rsid w:val="005434B2"/>
    <w:rsid w:val="00545D35"/>
    <w:rsid w:val="005460A6"/>
    <w:rsid w:val="00564AFD"/>
    <w:rsid w:val="005664AE"/>
    <w:rsid w:val="00572033"/>
    <w:rsid w:val="005844D0"/>
    <w:rsid w:val="005A491F"/>
    <w:rsid w:val="005A7D27"/>
    <w:rsid w:val="005B5D83"/>
    <w:rsid w:val="005C04EB"/>
    <w:rsid w:val="005D28B8"/>
    <w:rsid w:val="005D637F"/>
    <w:rsid w:val="005F29DF"/>
    <w:rsid w:val="00603157"/>
    <w:rsid w:val="00615FD4"/>
    <w:rsid w:val="0062303E"/>
    <w:rsid w:val="006249F2"/>
    <w:rsid w:val="006256B5"/>
    <w:rsid w:val="00640859"/>
    <w:rsid w:val="00643A6C"/>
    <w:rsid w:val="00646416"/>
    <w:rsid w:val="006724EA"/>
    <w:rsid w:val="006827BB"/>
    <w:rsid w:val="00687A83"/>
    <w:rsid w:val="00687E0C"/>
    <w:rsid w:val="00694CEF"/>
    <w:rsid w:val="006A26A8"/>
    <w:rsid w:val="006B12F4"/>
    <w:rsid w:val="006E7E71"/>
    <w:rsid w:val="0070142D"/>
    <w:rsid w:val="00722AF4"/>
    <w:rsid w:val="0072514D"/>
    <w:rsid w:val="00731480"/>
    <w:rsid w:val="007345BD"/>
    <w:rsid w:val="007A1FEF"/>
    <w:rsid w:val="007B2604"/>
    <w:rsid w:val="007C1AA9"/>
    <w:rsid w:val="0081461F"/>
    <w:rsid w:val="00856536"/>
    <w:rsid w:val="00860558"/>
    <w:rsid w:val="0087564F"/>
    <w:rsid w:val="00885DBA"/>
    <w:rsid w:val="008A70DD"/>
    <w:rsid w:val="008D1C75"/>
    <w:rsid w:val="008E44FE"/>
    <w:rsid w:val="008F6BA0"/>
    <w:rsid w:val="0094517D"/>
    <w:rsid w:val="00975353"/>
    <w:rsid w:val="00990C4E"/>
    <w:rsid w:val="00997A91"/>
    <w:rsid w:val="009A25F3"/>
    <w:rsid w:val="009A50F4"/>
    <w:rsid w:val="009B75DF"/>
    <w:rsid w:val="009C05EA"/>
    <w:rsid w:val="009C2625"/>
    <w:rsid w:val="009C7E65"/>
    <w:rsid w:val="009F5669"/>
    <w:rsid w:val="00A01048"/>
    <w:rsid w:val="00A03A09"/>
    <w:rsid w:val="00A24C84"/>
    <w:rsid w:val="00A34233"/>
    <w:rsid w:val="00A37180"/>
    <w:rsid w:val="00A430BF"/>
    <w:rsid w:val="00A60CA8"/>
    <w:rsid w:val="00A72320"/>
    <w:rsid w:val="00A83F65"/>
    <w:rsid w:val="00A92AEF"/>
    <w:rsid w:val="00A97517"/>
    <w:rsid w:val="00AA2F0B"/>
    <w:rsid w:val="00AB0050"/>
    <w:rsid w:val="00AF1E8E"/>
    <w:rsid w:val="00AF513D"/>
    <w:rsid w:val="00B12D61"/>
    <w:rsid w:val="00B1691D"/>
    <w:rsid w:val="00B4238D"/>
    <w:rsid w:val="00B4336C"/>
    <w:rsid w:val="00B50CBB"/>
    <w:rsid w:val="00B572D5"/>
    <w:rsid w:val="00B70C9C"/>
    <w:rsid w:val="00B84D68"/>
    <w:rsid w:val="00B93FA2"/>
    <w:rsid w:val="00BA6D2A"/>
    <w:rsid w:val="00BB6579"/>
    <w:rsid w:val="00BD1474"/>
    <w:rsid w:val="00BE245E"/>
    <w:rsid w:val="00BF16F0"/>
    <w:rsid w:val="00C05595"/>
    <w:rsid w:val="00C06845"/>
    <w:rsid w:val="00C10270"/>
    <w:rsid w:val="00C17BB1"/>
    <w:rsid w:val="00C20122"/>
    <w:rsid w:val="00C21866"/>
    <w:rsid w:val="00C26E4F"/>
    <w:rsid w:val="00C3229E"/>
    <w:rsid w:val="00C43C5C"/>
    <w:rsid w:val="00C76ACA"/>
    <w:rsid w:val="00C801DA"/>
    <w:rsid w:val="00C80D62"/>
    <w:rsid w:val="00C858C0"/>
    <w:rsid w:val="00CA53D5"/>
    <w:rsid w:val="00CB2739"/>
    <w:rsid w:val="00CC0804"/>
    <w:rsid w:val="00CC13C2"/>
    <w:rsid w:val="00CC7D1E"/>
    <w:rsid w:val="00D018CD"/>
    <w:rsid w:val="00D5496F"/>
    <w:rsid w:val="00D74ED7"/>
    <w:rsid w:val="00D819FB"/>
    <w:rsid w:val="00D9030C"/>
    <w:rsid w:val="00D923DC"/>
    <w:rsid w:val="00DA760E"/>
    <w:rsid w:val="00DC17CC"/>
    <w:rsid w:val="00DD2354"/>
    <w:rsid w:val="00DF3B1C"/>
    <w:rsid w:val="00DF7506"/>
    <w:rsid w:val="00E15779"/>
    <w:rsid w:val="00E55618"/>
    <w:rsid w:val="00E57165"/>
    <w:rsid w:val="00E71A8B"/>
    <w:rsid w:val="00EA3B78"/>
    <w:rsid w:val="00EB02F9"/>
    <w:rsid w:val="00EB0910"/>
    <w:rsid w:val="00EB41D6"/>
    <w:rsid w:val="00EC1421"/>
    <w:rsid w:val="00EC2F39"/>
    <w:rsid w:val="00EC5A57"/>
    <w:rsid w:val="00ED0DDC"/>
    <w:rsid w:val="00ED46C7"/>
    <w:rsid w:val="00EE7C0E"/>
    <w:rsid w:val="00EF6C80"/>
    <w:rsid w:val="00F21DEF"/>
    <w:rsid w:val="00F321D7"/>
    <w:rsid w:val="00F3324C"/>
    <w:rsid w:val="00F37454"/>
    <w:rsid w:val="00F46144"/>
    <w:rsid w:val="00F51262"/>
    <w:rsid w:val="00F6693C"/>
    <w:rsid w:val="00F66CE8"/>
    <w:rsid w:val="00F678A6"/>
    <w:rsid w:val="00F703D9"/>
    <w:rsid w:val="00F822AA"/>
    <w:rsid w:val="00F9501D"/>
    <w:rsid w:val="00F963CD"/>
    <w:rsid w:val="00FA729F"/>
    <w:rsid w:val="00FB2EAA"/>
    <w:rsid w:val="00FD5C92"/>
    <w:rsid w:val="00FE205B"/>
    <w:rsid w:val="00FF1F4B"/>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007D"/>
  <w15:docId w15:val="{2715DE3C-EBCF-4B3E-A9D6-85C9C30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C2"/>
    <w:pPr>
      <w:ind w:left="720"/>
      <w:contextualSpacing/>
    </w:pPr>
  </w:style>
  <w:style w:type="table" w:styleId="TableGrid">
    <w:name w:val="Table Grid"/>
    <w:basedOn w:val="TableNormal"/>
    <w:uiPriority w:val="59"/>
    <w:rsid w:val="00FB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1500">
      <w:bodyDiv w:val="1"/>
      <w:marLeft w:val="0"/>
      <w:marRight w:val="0"/>
      <w:marTop w:val="0"/>
      <w:marBottom w:val="0"/>
      <w:divBdr>
        <w:top w:val="none" w:sz="0" w:space="0" w:color="auto"/>
        <w:left w:val="none" w:sz="0" w:space="0" w:color="auto"/>
        <w:bottom w:val="none" w:sz="0" w:space="0" w:color="auto"/>
        <w:right w:val="none" w:sz="0" w:space="0" w:color="auto"/>
      </w:divBdr>
    </w:div>
    <w:div w:id="515658034">
      <w:bodyDiv w:val="1"/>
      <w:marLeft w:val="0"/>
      <w:marRight w:val="0"/>
      <w:marTop w:val="0"/>
      <w:marBottom w:val="0"/>
      <w:divBdr>
        <w:top w:val="none" w:sz="0" w:space="0" w:color="auto"/>
        <w:left w:val="none" w:sz="0" w:space="0" w:color="auto"/>
        <w:bottom w:val="none" w:sz="0" w:space="0" w:color="auto"/>
        <w:right w:val="none" w:sz="0" w:space="0" w:color="auto"/>
      </w:divBdr>
    </w:div>
    <w:div w:id="617834126">
      <w:bodyDiv w:val="1"/>
      <w:marLeft w:val="0"/>
      <w:marRight w:val="0"/>
      <w:marTop w:val="0"/>
      <w:marBottom w:val="0"/>
      <w:divBdr>
        <w:top w:val="none" w:sz="0" w:space="0" w:color="auto"/>
        <w:left w:val="none" w:sz="0" w:space="0" w:color="auto"/>
        <w:bottom w:val="none" w:sz="0" w:space="0" w:color="auto"/>
        <w:right w:val="none" w:sz="0" w:space="0" w:color="auto"/>
      </w:divBdr>
    </w:div>
    <w:div w:id="914974129">
      <w:bodyDiv w:val="1"/>
      <w:marLeft w:val="0"/>
      <w:marRight w:val="0"/>
      <w:marTop w:val="0"/>
      <w:marBottom w:val="0"/>
      <w:divBdr>
        <w:top w:val="none" w:sz="0" w:space="0" w:color="auto"/>
        <w:left w:val="none" w:sz="0" w:space="0" w:color="auto"/>
        <w:bottom w:val="none" w:sz="0" w:space="0" w:color="auto"/>
        <w:right w:val="none" w:sz="0" w:space="0" w:color="auto"/>
      </w:divBdr>
    </w:div>
    <w:div w:id="1537044895">
      <w:bodyDiv w:val="1"/>
      <w:marLeft w:val="0"/>
      <w:marRight w:val="0"/>
      <w:marTop w:val="0"/>
      <w:marBottom w:val="0"/>
      <w:divBdr>
        <w:top w:val="none" w:sz="0" w:space="0" w:color="auto"/>
        <w:left w:val="none" w:sz="0" w:space="0" w:color="auto"/>
        <w:bottom w:val="none" w:sz="0" w:space="0" w:color="auto"/>
        <w:right w:val="none" w:sz="0" w:space="0" w:color="auto"/>
      </w:divBdr>
    </w:div>
    <w:div w:id="1986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Nirupa Rachel Matthan</dc:creator>
  <cp:lastModifiedBy>Nirupa Rachel Matthan</cp:lastModifiedBy>
  <cp:revision>4</cp:revision>
  <cp:lastPrinted>2019-05-06T14:54:00Z</cp:lastPrinted>
  <dcterms:created xsi:type="dcterms:W3CDTF">2019-06-24T17:32:00Z</dcterms:created>
  <dcterms:modified xsi:type="dcterms:W3CDTF">2019-06-24T17:44:00Z</dcterms:modified>
</cp:coreProperties>
</file>